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26" w:rsidRDefault="00C112BC">
      <w:pPr>
        <w:pStyle w:val="Standard"/>
        <w:spacing w:line="360" w:lineRule="auto"/>
        <w:jc w:val="center"/>
      </w:pPr>
      <w:r>
        <w:rPr>
          <w:rFonts w:ascii="Comic Sans MS" w:hAnsi="Comic Sans MS" w:cs="Comic Sans MS"/>
          <w:b/>
          <w:noProof/>
          <w:sz w:val="32"/>
          <w:szCs w:val="32"/>
          <w:lang w:val="en-GB" w:eastAsia="en-GB"/>
        </w:rPr>
        <w:drawing>
          <wp:inline distT="0" distB="0" distL="0" distR="0">
            <wp:extent cx="695163" cy="895316"/>
            <wp:effectExtent l="0" t="0" r="0" b="34"/>
            <wp:docPr id="1" name="Crest Pic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163" cy="8953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E2826" w:rsidRDefault="00C112BC">
      <w:pPr>
        <w:pStyle w:val="Standard"/>
        <w:jc w:val="center"/>
        <w:rPr>
          <w:rFonts w:ascii="GaelicSchoolbook, Mistral" w:hAnsi="GaelicSchoolbook, Mistral" w:cs="GaelicSchoolbook, Mistral"/>
          <w:b/>
          <w:sz w:val="32"/>
          <w:szCs w:val="32"/>
          <w:lang w:val="en-IE"/>
        </w:rPr>
      </w:pPr>
      <w:r>
        <w:rPr>
          <w:rFonts w:ascii="GaelicSchoolbook, Mistral" w:hAnsi="GaelicSchoolbook, Mistral" w:cs="GaelicSchoolbook, Mistral"/>
          <w:b/>
          <w:sz w:val="32"/>
          <w:szCs w:val="32"/>
          <w:lang w:val="en-IE"/>
        </w:rPr>
        <w:t>Golden National School</w:t>
      </w:r>
    </w:p>
    <w:p w:rsidR="00CE2826" w:rsidRDefault="00C112BC">
      <w:pPr>
        <w:pStyle w:val="Standard"/>
        <w:jc w:val="center"/>
        <w:rPr>
          <w:rFonts w:ascii="GaelicSchoolbook, Mistral" w:hAnsi="GaelicSchoolbook, Mistral" w:cs="GaelicSchoolbook, Mistral"/>
          <w:b/>
          <w:sz w:val="32"/>
          <w:szCs w:val="32"/>
          <w:lang w:val="en-IE"/>
        </w:rPr>
      </w:pPr>
      <w:r>
        <w:rPr>
          <w:rFonts w:ascii="GaelicSchoolbook, Mistral" w:hAnsi="GaelicSchoolbook, Mistral" w:cs="GaelicSchoolbook, Mistral"/>
          <w:b/>
          <w:sz w:val="32"/>
          <w:szCs w:val="32"/>
          <w:lang w:val="en-IE"/>
        </w:rPr>
        <w:t>Parents Association</w:t>
      </w:r>
    </w:p>
    <w:p w:rsidR="00CE2826" w:rsidRDefault="00C112BC">
      <w:pPr>
        <w:pStyle w:val="Standard"/>
        <w:jc w:val="center"/>
        <w:rPr>
          <w:rFonts w:ascii="Calibri" w:hAnsi="Calibri" w:cs="Mangal"/>
          <w:color w:val="595959"/>
          <w:sz w:val="21"/>
          <w:szCs w:val="21"/>
        </w:rPr>
      </w:pPr>
      <w:r>
        <w:rPr>
          <w:rFonts w:ascii="Calibri" w:hAnsi="Calibri" w:cs="Mangal"/>
          <w:color w:val="595959"/>
          <w:sz w:val="21"/>
          <w:szCs w:val="21"/>
        </w:rPr>
        <w:t>Golden, Cashel, Co. Tipperary.</w:t>
      </w:r>
      <w:r>
        <w:rPr>
          <w:rFonts w:ascii="Calibri" w:hAnsi="Calibri" w:cs="Mangal"/>
          <w:color w:val="595959"/>
          <w:sz w:val="21"/>
          <w:szCs w:val="21"/>
        </w:rPr>
        <w:softHyphen/>
      </w:r>
      <w:r>
        <w:rPr>
          <w:rFonts w:ascii="Calibri" w:hAnsi="Calibri" w:cs="Mangal"/>
          <w:color w:val="595959"/>
          <w:sz w:val="21"/>
          <w:szCs w:val="21"/>
        </w:rPr>
        <w:softHyphen/>
      </w:r>
      <w:r>
        <w:rPr>
          <w:rFonts w:ascii="Calibri" w:hAnsi="Calibri" w:cs="Mangal"/>
          <w:color w:val="595959"/>
          <w:sz w:val="21"/>
          <w:szCs w:val="21"/>
        </w:rPr>
        <w:softHyphen/>
      </w:r>
      <w:r>
        <w:rPr>
          <w:rFonts w:ascii="Calibri" w:hAnsi="Calibri" w:cs="Mangal"/>
          <w:color w:val="595959"/>
          <w:sz w:val="21"/>
          <w:szCs w:val="21"/>
        </w:rPr>
        <w:softHyphen/>
      </w:r>
      <w:r>
        <w:rPr>
          <w:rFonts w:ascii="Calibri" w:hAnsi="Calibri" w:cs="Mangal"/>
          <w:color w:val="595959"/>
          <w:sz w:val="21"/>
          <w:szCs w:val="21"/>
        </w:rPr>
        <w:softHyphen/>
      </w:r>
      <w:r>
        <w:rPr>
          <w:rFonts w:ascii="Calibri" w:hAnsi="Calibri" w:cs="Mangal"/>
          <w:color w:val="595959"/>
          <w:sz w:val="21"/>
          <w:szCs w:val="21"/>
        </w:rPr>
        <w:softHyphen/>
      </w:r>
      <w:r>
        <w:rPr>
          <w:rFonts w:ascii="Calibri" w:hAnsi="Calibri" w:cs="Mangal"/>
          <w:color w:val="595959"/>
          <w:sz w:val="21"/>
          <w:szCs w:val="21"/>
        </w:rPr>
        <w:softHyphen/>
      </w:r>
      <w:r>
        <w:rPr>
          <w:rFonts w:ascii="Calibri" w:hAnsi="Calibri" w:cs="Mangal"/>
          <w:color w:val="595959"/>
          <w:sz w:val="21"/>
          <w:szCs w:val="21"/>
        </w:rPr>
        <w:softHyphen/>
      </w:r>
      <w:r>
        <w:rPr>
          <w:rFonts w:ascii="Calibri" w:hAnsi="Calibri" w:cs="Mangal"/>
          <w:color w:val="595959"/>
          <w:sz w:val="21"/>
          <w:szCs w:val="21"/>
        </w:rPr>
        <w:softHyphen/>
      </w:r>
      <w:r>
        <w:rPr>
          <w:rFonts w:ascii="Calibri" w:hAnsi="Calibri" w:cs="Mangal"/>
          <w:color w:val="595959"/>
          <w:sz w:val="21"/>
          <w:szCs w:val="21"/>
        </w:rPr>
        <w:softHyphen/>
      </w:r>
      <w:r>
        <w:rPr>
          <w:rFonts w:ascii="Calibri" w:hAnsi="Calibri" w:cs="Mangal"/>
          <w:color w:val="595959"/>
          <w:sz w:val="21"/>
          <w:szCs w:val="21"/>
        </w:rPr>
        <w:softHyphen/>
      </w:r>
      <w:r>
        <w:rPr>
          <w:rFonts w:ascii="Calibri" w:hAnsi="Calibri" w:cs="Mangal"/>
          <w:color w:val="595959"/>
          <w:sz w:val="21"/>
          <w:szCs w:val="21"/>
        </w:rPr>
        <w:softHyphen/>
      </w:r>
      <w:r>
        <w:rPr>
          <w:rFonts w:ascii="Calibri" w:hAnsi="Calibri" w:cs="Mangal"/>
          <w:color w:val="595959"/>
          <w:sz w:val="21"/>
          <w:szCs w:val="21"/>
        </w:rPr>
        <w:softHyphen/>
      </w:r>
      <w:r>
        <w:rPr>
          <w:rFonts w:ascii="Calibri" w:hAnsi="Calibri" w:cs="Mangal"/>
          <w:color w:val="595959"/>
          <w:sz w:val="21"/>
          <w:szCs w:val="21"/>
        </w:rPr>
        <w:softHyphen/>
      </w:r>
      <w:r>
        <w:rPr>
          <w:rFonts w:ascii="Calibri" w:hAnsi="Calibri" w:cs="Mangal"/>
          <w:color w:val="595959"/>
          <w:sz w:val="21"/>
          <w:szCs w:val="21"/>
        </w:rPr>
        <w:softHyphen/>
      </w:r>
      <w:r>
        <w:rPr>
          <w:rFonts w:ascii="Calibri" w:hAnsi="Calibri" w:cs="Mangal"/>
          <w:color w:val="595959"/>
          <w:sz w:val="21"/>
          <w:szCs w:val="21"/>
        </w:rPr>
        <w:softHyphen/>
      </w:r>
      <w:r>
        <w:rPr>
          <w:rFonts w:ascii="Calibri" w:hAnsi="Calibri" w:cs="Mangal"/>
          <w:color w:val="595959"/>
          <w:sz w:val="21"/>
          <w:szCs w:val="21"/>
        </w:rPr>
        <w:softHyphen/>
      </w:r>
      <w:r>
        <w:rPr>
          <w:rFonts w:ascii="Calibri" w:hAnsi="Calibri" w:cs="Mangal"/>
          <w:color w:val="595959"/>
          <w:sz w:val="21"/>
          <w:szCs w:val="21"/>
        </w:rPr>
        <w:softHyphen/>
      </w:r>
      <w:r>
        <w:rPr>
          <w:rFonts w:ascii="Calibri" w:hAnsi="Calibri" w:cs="Mangal"/>
          <w:color w:val="595959"/>
          <w:sz w:val="21"/>
          <w:szCs w:val="21"/>
        </w:rPr>
        <w:softHyphen/>
      </w:r>
      <w:r>
        <w:rPr>
          <w:rFonts w:ascii="Calibri" w:hAnsi="Calibri" w:cs="Mangal"/>
          <w:color w:val="595959"/>
          <w:sz w:val="21"/>
          <w:szCs w:val="21"/>
        </w:rPr>
        <w:softHyphen/>
      </w:r>
      <w:r>
        <w:rPr>
          <w:rFonts w:ascii="Calibri" w:hAnsi="Calibri" w:cs="Mangal"/>
          <w:color w:val="595959"/>
          <w:sz w:val="21"/>
          <w:szCs w:val="21"/>
        </w:rPr>
        <w:softHyphen/>
      </w:r>
      <w:r>
        <w:rPr>
          <w:rFonts w:ascii="Calibri" w:hAnsi="Calibri" w:cs="Mangal"/>
          <w:color w:val="595959"/>
          <w:sz w:val="21"/>
          <w:szCs w:val="21"/>
        </w:rPr>
        <w:softHyphen/>
      </w:r>
      <w:r>
        <w:rPr>
          <w:rFonts w:ascii="Calibri" w:hAnsi="Calibri" w:cs="Mangal"/>
          <w:color w:val="595959"/>
          <w:sz w:val="21"/>
          <w:szCs w:val="21"/>
        </w:rPr>
        <w:softHyphen/>
      </w:r>
      <w:r>
        <w:rPr>
          <w:rFonts w:ascii="Calibri" w:hAnsi="Calibri" w:cs="Mangal"/>
          <w:color w:val="595959"/>
          <w:sz w:val="21"/>
          <w:szCs w:val="21"/>
        </w:rPr>
        <w:softHyphen/>
      </w:r>
      <w:r>
        <w:rPr>
          <w:rFonts w:ascii="Calibri" w:hAnsi="Calibri" w:cs="Mangal"/>
          <w:color w:val="595959"/>
          <w:sz w:val="21"/>
          <w:szCs w:val="21"/>
        </w:rPr>
        <w:softHyphen/>
      </w:r>
      <w:r>
        <w:rPr>
          <w:rFonts w:ascii="Calibri" w:hAnsi="Calibri" w:cs="Mangal"/>
          <w:color w:val="595959"/>
          <w:sz w:val="21"/>
          <w:szCs w:val="21"/>
        </w:rPr>
        <w:softHyphen/>
      </w:r>
      <w:r>
        <w:rPr>
          <w:rFonts w:ascii="Calibri" w:hAnsi="Calibri" w:cs="Mangal"/>
          <w:color w:val="595959"/>
          <w:sz w:val="21"/>
          <w:szCs w:val="21"/>
        </w:rPr>
        <w:softHyphen/>
      </w:r>
      <w:r>
        <w:rPr>
          <w:rFonts w:ascii="Calibri" w:hAnsi="Calibri" w:cs="Mangal"/>
          <w:color w:val="595959"/>
          <w:sz w:val="21"/>
          <w:szCs w:val="21"/>
        </w:rPr>
        <w:softHyphen/>
      </w:r>
    </w:p>
    <w:p w:rsidR="00CE2826" w:rsidRDefault="00CE2826">
      <w:pPr>
        <w:pStyle w:val="Standard"/>
        <w:rPr>
          <w:rFonts w:ascii="Calibri" w:hAnsi="Calibri" w:cs="Mangal"/>
          <w:color w:val="595959"/>
          <w:sz w:val="21"/>
          <w:szCs w:val="21"/>
        </w:rPr>
      </w:pPr>
    </w:p>
    <w:p w:rsidR="00CE2826" w:rsidRDefault="00C112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Dear Parents,</w:t>
      </w:r>
    </w:p>
    <w:p w:rsidR="00CE2826" w:rsidRDefault="00CE2826">
      <w:pPr>
        <w:pStyle w:val="Standard"/>
        <w:rPr>
          <w:sz w:val="22"/>
          <w:szCs w:val="22"/>
        </w:rPr>
      </w:pPr>
    </w:p>
    <w:p w:rsidR="00CE2826" w:rsidRDefault="00C112BC">
      <w:pPr>
        <w:pStyle w:val="Standard"/>
      </w:pPr>
      <w:r>
        <w:rPr>
          <w:sz w:val="22"/>
          <w:szCs w:val="22"/>
        </w:rPr>
        <w:t xml:space="preserve">Enclosed please find the booklist for your child for 2021/2022. On average 75% of the books are workbooks and therefore have to be purchased new. </w:t>
      </w:r>
      <w:r w:rsidR="00D83B35">
        <w:rPr>
          <w:sz w:val="22"/>
          <w:szCs w:val="22"/>
        </w:rPr>
        <w:t>There has been a significant increase</w:t>
      </w:r>
      <w:r w:rsidR="00F6381E">
        <w:rPr>
          <w:sz w:val="22"/>
          <w:szCs w:val="22"/>
        </w:rPr>
        <w:t xml:space="preserve"> for 1</w:t>
      </w:r>
      <w:r w:rsidR="00F6381E" w:rsidRPr="00F6381E">
        <w:rPr>
          <w:sz w:val="22"/>
          <w:szCs w:val="22"/>
          <w:vertAlign w:val="superscript"/>
        </w:rPr>
        <w:t>st</w:t>
      </w:r>
      <w:r w:rsidR="00F6381E">
        <w:rPr>
          <w:sz w:val="22"/>
          <w:szCs w:val="22"/>
        </w:rPr>
        <w:t xml:space="preserve"> – 6</w:t>
      </w:r>
      <w:r w:rsidR="00F6381E" w:rsidRPr="00F6381E">
        <w:rPr>
          <w:sz w:val="22"/>
          <w:szCs w:val="22"/>
          <w:vertAlign w:val="superscript"/>
        </w:rPr>
        <w:t>th</w:t>
      </w:r>
      <w:r w:rsidR="00F6381E">
        <w:rPr>
          <w:sz w:val="22"/>
          <w:szCs w:val="22"/>
        </w:rPr>
        <w:t xml:space="preserve"> class children. Unfortunately, our supplier was unable to provide the same discount as previous years and also there has been some changes </w:t>
      </w:r>
      <w:r w:rsidR="00632BB2">
        <w:rPr>
          <w:sz w:val="22"/>
          <w:szCs w:val="22"/>
        </w:rPr>
        <w:t>to some of</w:t>
      </w:r>
      <w:r w:rsidR="00F6381E">
        <w:rPr>
          <w:sz w:val="22"/>
          <w:szCs w:val="22"/>
        </w:rPr>
        <w:t xml:space="preserve"> the </w:t>
      </w:r>
      <w:r w:rsidR="00632BB2">
        <w:rPr>
          <w:sz w:val="22"/>
          <w:szCs w:val="22"/>
        </w:rPr>
        <w:t>work</w:t>
      </w:r>
      <w:r w:rsidR="00F6381E">
        <w:rPr>
          <w:sz w:val="22"/>
          <w:szCs w:val="22"/>
        </w:rPr>
        <w:t xml:space="preserve">books </w:t>
      </w:r>
      <w:r w:rsidR="00480971">
        <w:rPr>
          <w:sz w:val="22"/>
          <w:szCs w:val="22"/>
        </w:rPr>
        <w:t xml:space="preserve">our children will be using. These new </w:t>
      </w:r>
      <w:r w:rsidR="00632BB2">
        <w:rPr>
          <w:sz w:val="22"/>
          <w:szCs w:val="22"/>
        </w:rPr>
        <w:t>work</w:t>
      </w:r>
      <w:r w:rsidR="00480971">
        <w:rPr>
          <w:sz w:val="22"/>
          <w:szCs w:val="22"/>
        </w:rPr>
        <w:t xml:space="preserve">books are </w:t>
      </w:r>
      <w:r w:rsidR="00632BB2">
        <w:rPr>
          <w:sz w:val="22"/>
          <w:szCs w:val="22"/>
        </w:rPr>
        <w:t>more expensive than those they are replacing.</w:t>
      </w:r>
      <w:r w:rsidR="00EB0A54">
        <w:rPr>
          <w:sz w:val="22"/>
          <w:szCs w:val="22"/>
        </w:rPr>
        <w:t xml:space="preserve"> </w:t>
      </w:r>
      <w:r w:rsidR="0093639E">
        <w:rPr>
          <w:sz w:val="22"/>
          <w:szCs w:val="22"/>
        </w:rPr>
        <w:t>As usual, t</w:t>
      </w:r>
      <w:r>
        <w:rPr>
          <w:sz w:val="22"/>
          <w:szCs w:val="22"/>
        </w:rPr>
        <w:t>he Parents Association have contributed towards the cost of purchasing the books this year</w:t>
      </w:r>
      <w:r w:rsidR="0093639E">
        <w:rPr>
          <w:sz w:val="22"/>
          <w:szCs w:val="22"/>
        </w:rPr>
        <w:t xml:space="preserve">. </w:t>
      </w:r>
    </w:p>
    <w:p w:rsidR="00CE2826" w:rsidRDefault="00CE2826">
      <w:pPr>
        <w:pStyle w:val="Standard"/>
        <w:rPr>
          <w:sz w:val="22"/>
          <w:szCs w:val="22"/>
        </w:rPr>
      </w:pPr>
    </w:p>
    <w:p w:rsidR="00CE2826" w:rsidRDefault="00C112BC">
      <w:pPr>
        <w:pStyle w:val="Standard"/>
      </w:pPr>
      <w:r>
        <w:rPr>
          <w:sz w:val="22"/>
          <w:szCs w:val="22"/>
        </w:rPr>
        <w:t xml:space="preserve">Due to the ongoing favourable response the Parents Association has continued to purchase the stationery which is included in the costs below.   </w:t>
      </w:r>
      <w:r>
        <w:rPr>
          <w:b/>
          <w:sz w:val="22"/>
          <w:szCs w:val="22"/>
          <w:u w:val="single"/>
        </w:rPr>
        <w:t>There is no need to purchase any copybooks or equipment</w:t>
      </w:r>
      <w:r>
        <w:rPr>
          <w:sz w:val="22"/>
          <w:szCs w:val="22"/>
        </w:rPr>
        <w:t xml:space="preserve">.  </w:t>
      </w:r>
    </w:p>
    <w:p w:rsidR="00CE2826" w:rsidRDefault="00CE2826">
      <w:pPr>
        <w:pStyle w:val="Standard"/>
        <w:rPr>
          <w:sz w:val="22"/>
          <w:szCs w:val="22"/>
        </w:rPr>
      </w:pPr>
    </w:p>
    <w:p w:rsidR="00CE2826" w:rsidRDefault="00C112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The only thing to purchase is:</w:t>
      </w:r>
    </w:p>
    <w:p w:rsidR="00CE2826" w:rsidRDefault="00CE2826">
      <w:pPr>
        <w:pStyle w:val="Standard"/>
        <w:rPr>
          <w:sz w:val="22"/>
          <w:szCs w:val="22"/>
        </w:rPr>
      </w:pPr>
    </w:p>
    <w:p w:rsidR="00CE2826" w:rsidRDefault="00C112BC">
      <w:pPr>
        <w:pStyle w:val="Standard"/>
        <w:numPr>
          <w:ilvl w:val="0"/>
          <w:numId w:val="3"/>
        </w:numPr>
      </w:pPr>
      <w:r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>&amp;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Class – English &amp; Irish Dictionary</w:t>
      </w:r>
    </w:p>
    <w:p w:rsidR="00CE2826" w:rsidRDefault="00C112BC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Juniors &amp; Senior Infants – Pencil Case</w:t>
      </w:r>
    </w:p>
    <w:p w:rsidR="00CE2826" w:rsidRDefault="00CE2826">
      <w:pPr>
        <w:pStyle w:val="Standard"/>
        <w:rPr>
          <w:sz w:val="22"/>
          <w:szCs w:val="22"/>
        </w:rPr>
      </w:pPr>
    </w:p>
    <w:p w:rsidR="00CE2826" w:rsidRDefault="00C112BC">
      <w:pPr>
        <w:pStyle w:val="Standard"/>
      </w:pPr>
      <w:r>
        <w:rPr>
          <w:sz w:val="22"/>
          <w:szCs w:val="22"/>
        </w:rPr>
        <w:t>Please also note the amounts on the booklists attached to be paid to the class teacher in September for Arts, Crafts, Photocopying etc.</w:t>
      </w:r>
    </w:p>
    <w:p w:rsidR="00CE2826" w:rsidRDefault="00CE2826">
      <w:pPr>
        <w:pStyle w:val="Standard"/>
        <w:rPr>
          <w:sz w:val="22"/>
          <w:szCs w:val="22"/>
        </w:rPr>
      </w:pPr>
    </w:p>
    <w:p w:rsidR="00CE2826" w:rsidRDefault="00C112BC">
      <w:pPr>
        <w:pStyle w:val="Standard"/>
      </w:pPr>
      <w:r>
        <w:rPr>
          <w:sz w:val="22"/>
          <w:szCs w:val="22"/>
        </w:rPr>
        <w:t>The following is a breakdown of the cost of the books and what you will be paying for your child’s books through the Book Scheme</w:t>
      </w:r>
      <w:r w:rsidR="00EB0A54">
        <w:rPr>
          <w:sz w:val="22"/>
          <w:szCs w:val="22"/>
        </w:rPr>
        <w:t>. All new books will be covered which is included in the cost.</w:t>
      </w:r>
    </w:p>
    <w:p w:rsidR="00CE2826" w:rsidRDefault="00CE2826">
      <w:pPr>
        <w:pStyle w:val="Standard"/>
        <w:rPr>
          <w:sz w:val="22"/>
          <w:szCs w:val="22"/>
        </w:rPr>
      </w:pPr>
    </w:p>
    <w:tbl>
      <w:tblPr>
        <w:tblW w:w="887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72"/>
        <w:gridCol w:w="1772"/>
        <w:gridCol w:w="1772"/>
        <w:gridCol w:w="1773"/>
        <w:gridCol w:w="1783"/>
      </w:tblGrid>
      <w:tr w:rsidR="00CE2826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E2826">
            <w:pPr>
              <w:pStyle w:val="Standard"/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RRP Stationery</w:t>
            </w:r>
          </w:p>
          <w:p w:rsidR="00CE2826" w:rsidRDefault="00C112BC">
            <w:pPr>
              <w:pStyle w:val="Standard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€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RRP Books</w:t>
            </w:r>
          </w:p>
          <w:p w:rsidR="00CE2826" w:rsidRDefault="00C112BC">
            <w:pPr>
              <w:pStyle w:val="Standard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€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Totals</w:t>
            </w:r>
          </w:p>
          <w:p w:rsidR="00CE2826" w:rsidRDefault="00C112BC">
            <w:pPr>
              <w:pStyle w:val="Standard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€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Cost to Parents for Books and Stationery</w:t>
            </w:r>
          </w:p>
          <w:p w:rsidR="00CE2826" w:rsidRDefault="00C112BC">
            <w:pPr>
              <w:pStyle w:val="Standard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€</w:t>
            </w:r>
          </w:p>
        </w:tc>
      </w:tr>
      <w:tr w:rsidR="00CE2826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Junior Infants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15.59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32.05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47.64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35</w:t>
            </w:r>
          </w:p>
        </w:tc>
      </w:tr>
      <w:tr w:rsidR="00CE2826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Senior Infants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15.29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jc w:val="center"/>
            </w:pPr>
            <w:r>
              <w:t>40.85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jc w:val="center"/>
            </w:pPr>
            <w:r>
              <w:t>56.14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45</w:t>
            </w:r>
          </w:p>
        </w:tc>
      </w:tr>
      <w:tr w:rsidR="00CE2826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</w:pPr>
            <w:r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  <w:vertAlign w:val="superscript"/>
              </w:rPr>
              <w:t>st</w:t>
            </w:r>
            <w:r>
              <w:rPr>
                <w:rFonts w:eastAsia="Calibri"/>
                <w:sz w:val="22"/>
                <w:szCs w:val="22"/>
              </w:rPr>
              <w:t xml:space="preserve"> Class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jc w:val="center"/>
            </w:pPr>
            <w:r>
              <w:rPr>
                <w:rFonts w:eastAsia="Calibri"/>
                <w:sz w:val="22"/>
                <w:szCs w:val="22"/>
              </w:rPr>
              <w:t>19.32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97.37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jc w:val="center"/>
            </w:pPr>
            <w:r>
              <w:t>116.69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CE2826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</w:pPr>
            <w:r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  <w:vertAlign w:val="superscript"/>
              </w:rPr>
              <w:t>nd</w:t>
            </w:r>
            <w:r>
              <w:rPr>
                <w:rFonts w:eastAsia="Calibri"/>
                <w:sz w:val="22"/>
                <w:szCs w:val="22"/>
              </w:rPr>
              <w:t xml:space="preserve"> Class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jc w:val="center"/>
            </w:pPr>
            <w:r>
              <w:t>18.62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jc w:val="center"/>
            </w:pPr>
            <w:r>
              <w:t>109.9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128.52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CE2826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</w:pPr>
            <w:r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  <w:vertAlign w:val="superscript"/>
              </w:rPr>
              <w:t>rd</w:t>
            </w:r>
            <w:r>
              <w:rPr>
                <w:rFonts w:eastAsia="Calibri"/>
                <w:sz w:val="22"/>
                <w:szCs w:val="22"/>
              </w:rPr>
              <w:t xml:space="preserve"> Class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24.50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jc w:val="center"/>
            </w:pPr>
            <w:r>
              <w:rPr>
                <w:rFonts w:eastAsia="Calibri"/>
                <w:sz w:val="22"/>
                <w:szCs w:val="22"/>
              </w:rPr>
              <w:t>140.75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jc w:val="center"/>
            </w:pPr>
            <w:r>
              <w:t>165.25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CE2826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</w:pPr>
            <w:r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vertAlign w:val="superscript"/>
              </w:rPr>
              <w:t>th</w:t>
            </w:r>
            <w:r>
              <w:rPr>
                <w:rFonts w:eastAsia="Calibri"/>
                <w:sz w:val="22"/>
                <w:szCs w:val="22"/>
              </w:rPr>
              <w:t xml:space="preserve"> Class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24.50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jc w:val="center"/>
            </w:pPr>
            <w:r>
              <w:rPr>
                <w:rFonts w:eastAsia="Calibri"/>
                <w:sz w:val="22"/>
                <w:szCs w:val="22"/>
              </w:rPr>
              <w:t>143.40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jc w:val="center"/>
            </w:pPr>
            <w:r>
              <w:t>167.90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CE2826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</w:pPr>
            <w:r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  <w:vertAlign w:val="superscript"/>
              </w:rPr>
              <w:t>th</w:t>
            </w:r>
            <w:r>
              <w:rPr>
                <w:rFonts w:eastAsia="Calibri"/>
                <w:sz w:val="22"/>
                <w:szCs w:val="22"/>
              </w:rPr>
              <w:t xml:space="preserve"> Class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28.03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136.05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jc w:val="center"/>
            </w:pPr>
            <w:r>
              <w:t>164.08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CE2826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vertAlign w:val="superscript"/>
              </w:rPr>
              <w:t>th</w:t>
            </w:r>
            <w:r>
              <w:rPr>
                <w:rFonts w:eastAsia="Calibri"/>
                <w:sz w:val="22"/>
                <w:szCs w:val="22"/>
              </w:rPr>
              <w:t xml:space="preserve"> Class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28.03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136.05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jc w:val="center"/>
            </w:pPr>
            <w:r>
              <w:t>164.08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26" w:rsidRDefault="00C112B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</w:tbl>
    <w:p w:rsidR="00CE2826" w:rsidRDefault="00CE2826">
      <w:pPr>
        <w:pStyle w:val="Standard"/>
        <w:rPr>
          <w:sz w:val="22"/>
          <w:szCs w:val="22"/>
        </w:rPr>
      </w:pPr>
    </w:p>
    <w:p w:rsidR="00CE2826" w:rsidRDefault="00C112BC">
      <w:pPr>
        <w:pStyle w:val="Standard"/>
      </w:pPr>
      <w:r>
        <w:rPr>
          <w:sz w:val="22"/>
          <w:szCs w:val="22"/>
        </w:rPr>
        <w:t xml:space="preserve">Please note that this year books will be collected from the </w:t>
      </w:r>
      <w:r>
        <w:rPr>
          <w:b/>
          <w:bCs/>
          <w:sz w:val="22"/>
          <w:szCs w:val="22"/>
          <w:u w:val="single"/>
        </w:rPr>
        <w:t>GAA hall on Tuesday 3</w:t>
      </w:r>
      <w:r>
        <w:rPr>
          <w:b/>
          <w:bCs/>
          <w:sz w:val="22"/>
          <w:szCs w:val="22"/>
          <w:u w:val="single"/>
          <w:vertAlign w:val="superscript"/>
        </w:rPr>
        <w:t>rd</w:t>
      </w:r>
      <w:r>
        <w:rPr>
          <w:b/>
          <w:bCs/>
          <w:sz w:val="22"/>
          <w:szCs w:val="22"/>
          <w:u w:val="single"/>
        </w:rPr>
        <w:t xml:space="preserve"> of August 2021 from 7pm to 9pm</w:t>
      </w:r>
      <w:r>
        <w:rPr>
          <w:sz w:val="22"/>
          <w:szCs w:val="22"/>
        </w:rPr>
        <w:t>.  Please arrange for someone else to collect your books with payment if you are not available on August 3</w:t>
      </w:r>
      <w:r>
        <w:rPr>
          <w:sz w:val="22"/>
          <w:szCs w:val="22"/>
          <w:vertAlign w:val="superscript"/>
        </w:rPr>
        <w:t>rd</w:t>
      </w:r>
      <w:r w:rsidR="00EB0A54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Books will only be handed out with full payment and are only available on this night. </w:t>
      </w:r>
      <w:r w:rsidR="00EB0A54">
        <w:rPr>
          <w:sz w:val="22"/>
          <w:szCs w:val="22"/>
        </w:rPr>
        <w:t>Junior and Senior Infants will receive stationery only on the night as their books will be given out on return to school on Monday, 30</w:t>
      </w:r>
      <w:r w:rsidR="00EB0A54" w:rsidRPr="00EB0A54">
        <w:rPr>
          <w:sz w:val="22"/>
          <w:szCs w:val="22"/>
          <w:vertAlign w:val="superscript"/>
        </w:rPr>
        <w:t>th</w:t>
      </w:r>
      <w:r w:rsidR="00EB0A54">
        <w:rPr>
          <w:sz w:val="22"/>
          <w:szCs w:val="22"/>
        </w:rPr>
        <w:t xml:space="preserve"> August. </w:t>
      </w:r>
    </w:p>
    <w:p w:rsidR="00CE2826" w:rsidRDefault="00CE2826">
      <w:pPr>
        <w:pStyle w:val="Standard"/>
        <w:rPr>
          <w:sz w:val="22"/>
          <w:szCs w:val="22"/>
        </w:rPr>
      </w:pPr>
    </w:p>
    <w:p w:rsidR="00CE2826" w:rsidRDefault="00C112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Thanking you,</w:t>
      </w:r>
    </w:p>
    <w:p w:rsidR="00CE2826" w:rsidRDefault="00C112BC">
      <w:pPr>
        <w:pStyle w:val="Standard"/>
      </w:pPr>
      <w:r>
        <w:rPr>
          <w:b/>
          <w:sz w:val="22"/>
          <w:szCs w:val="22"/>
        </w:rPr>
        <w:t>Golden National School Parents Association</w:t>
      </w:r>
    </w:p>
    <w:sectPr w:rsidR="00CE2826" w:rsidSect="00AA5B43">
      <w:pgSz w:w="12240" w:h="15840"/>
      <w:pgMar w:top="567" w:right="1474" w:bottom="56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295" w:rsidRDefault="00B26295">
      <w:r>
        <w:separator/>
      </w:r>
    </w:p>
  </w:endnote>
  <w:endnote w:type="continuationSeparator" w:id="1">
    <w:p w:rsidR="00B26295" w:rsidRDefault="00B26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elicSchoolbook, Mistral">
    <w:altName w:val="Calibri"/>
    <w:charset w:val="00"/>
    <w:family w:val="script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295" w:rsidRDefault="00B26295">
      <w:r>
        <w:rPr>
          <w:color w:val="000000"/>
        </w:rPr>
        <w:separator/>
      </w:r>
    </w:p>
  </w:footnote>
  <w:footnote w:type="continuationSeparator" w:id="1">
    <w:p w:rsidR="00B26295" w:rsidRDefault="00B26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223D"/>
    <w:multiLevelType w:val="multilevel"/>
    <w:tmpl w:val="4DC01DC2"/>
    <w:styleLink w:val="WW8Num1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73C21D1A"/>
    <w:multiLevelType w:val="multilevel"/>
    <w:tmpl w:val="64E2A9F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2826"/>
    <w:rsid w:val="00480971"/>
    <w:rsid w:val="00632BB2"/>
    <w:rsid w:val="007649CA"/>
    <w:rsid w:val="008079C0"/>
    <w:rsid w:val="0093639E"/>
    <w:rsid w:val="00AA5B43"/>
    <w:rsid w:val="00B26295"/>
    <w:rsid w:val="00C112BC"/>
    <w:rsid w:val="00CC1A47"/>
    <w:rsid w:val="00CE2826"/>
    <w:rsid w:val="00D07FF0"/>
    <w:rsid w:val="00D83B35"/>
    <w:rsid w:val="00D916A0"/>
    <w:rsid w:val="00EB0A54"/>
    <w:rsid w:val="00EB7772"/>
    <w:rsid w:val="00F6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Lucida Sans"/>
        <w:kern w:val="3"/>
        <w:sz w:val="24"/>
        <w:szCs w:val="24"/>
        <w:lang w:val="en-I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4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A5B43"/>
    <w:pPr>
      <w:widowControl/>
      <w:suppressAutoHyphens/>
    </w:pPr>
    <w:rPr>
      <w:rFonts w:eastAsia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rsid w:val="00AA5B4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AA5B43"/>
    <w:pPr>
      <w:spacing w:after="140" w:line="276" w:lineRule="auto"/>
    </w:pPr>
  </w:style>
  <w:style w:type="paragraph" w:styleId="List">
    <w:name w:val="List"/>
    <w:basedOn w:val="Textbody"/>
    <w:rsid w:val="00AA5B43"/>
    <w:rPr>
      <w:rFonts w:cs="Lucida Sans"/>
    </w:rPr>
  </w:style>
  <w:style w:type="paragraph" w:styleId="Caption">
    <w:name w:val="caption"/>
    <w:basedOn w:val="Standard"/>
    <w:rsid w:val="00AA5B4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AA5B43"/>
    <w:pPr>
      <w:suppressLineNumbers/>
    </w:pPr>
    <w:rPr>
      <w:rFonts w:cs="Lucida Sans"/>
    </w:rPr>
  </w:style>
  <w:style w:type="paragraph" w:styleId="BalloonText">
    <w:name w:val="Balloon Text"/>
    <w:basedOn w:val="Standard"/>
    <w:rsid w:val="00AA5B43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AA5B43"/>
    <w:pPr>
      <w:suppressLineNumbers/>
    </w:pPr>
  </w:style>
  <w:style w:type="paragraph" w:customStyle="1" w:styleId="TableHeading">
    <w:name w:val="Table Heading"/>
    <w:basedOn w:val="TableContents"/>
    <w:rsid w:val="00AA5B43"/>
    <w:pPr>
      <w:jc w:val="center"/>
    </w:pPr>
    <w:rPr>
      <w:b/>
      <w:bCs/>
    </w:rPr>
  </w:style>
  <w:style w:type="character" w:customStyle="1" w:styleId="WW8Num1z0">
    <w:name w:val="WW8Num1z0"/>
    <w:rsid w:val="00AA5B43"/>
    <w:rPr>
      <w:rFonts w:ascii="Wingdings" w:eastAsia="Wingdings" w:hAnsi="Wingdings" w:cs="Wingdings"/>
    </w:rPr>
  </w:style>
  <w:style w:type="character" w:customStyle="1" w:styleId="WW8Num1z1">
    <w:name w:val="WW8Num1z1"/>
    <w:rsid w:val="00AA5B43"/>
    <w:rPr>
      <w:rFonts w:ascii="Courier New" w:eastAsia="Courier New" w:hAnsi="Courier New" w:cs="Courier New"/>
    </w:rPr>
  </w:style>
  <w:style w:type="character" w:customStyle="1" w:styleId="WW8Num1z3">
    <w:name w:val="WW8Num1z3"/>
    <w:rsid w:val="00AA5B43"/>
    <w:rPr>
      <w:rFonts w:ascii="Symbol" w:eastAsia="Symbol" w:hAnsi="Symbol" w:cs="Symbol"/>
    </w:rPr>
  </w:style>
  <w:style w:type="character" w:customStyle="1" w:styleId="WW8Num2z0">
    <w:name w:val="WW8Num2z0"/>
    <w:rsid w:val="00AA5B43"/>
    <w:rPr>
      <w:rFonts w:ascii="Symbol" w:eastAsia="Symbol" w:hAnsi="Symbol" w:cs="Symbol"/>
      <w:sz w:val="22"/>
      <w:szCs w:val="22"/>
    </w:rPr>
  </w:style>
  <w:style w:type="character" w:customStyle="1" w:styleId="WW8Num2z1">
    <w:name w:val="WW8Num2z1"/>
    <w:rsid w:val="00AA5B43"/>
    <w:rPr>
      <w:rFonts w:ascii="Courier New" w:eastAsia="Courier New" w:hAnsi="Courier New" w:cs="Courier New"/>
    </w:rPr>
  </w:style>
  <w:style w:type="character" w:customStyle="1" w:styleId="WW8Num2z2">
    <w:name w:val="WW8Num2z2"/>
    <w:rsid w:val="00AA5B43"/>
    <w:rPr>
      <w:rFonts w:ascii="Wingdings" w:eastAsia="Wingdings" w:hAnsi="Wingdings" w:cs="Wingdings"/>
    </w:rPr>
  </w:style>
  <w:style w:type="character" w:customStyle="1" w:styleId="Internetlink">
    <w:name w:val="Internet link"/>
    <w:rsid w:val="00AA5B43"/>
    <w:rPr>
      <w:color w:val="0000FF"/>
      <w:u w:val="single"/>
    </w:rPr>
  </w:style>
  <w:style w:type="numbering" w:customStyle="1" w:styleId="WW8Num1">
    <w:name w:val="WW8Num1"/>
    <w:basedOn w:val="NoList"/>
    <w:rsid w:val="00AA5B43"/>
    <w:pPr>
      <w:numPr>
        <w:numId w:val="1"/>
      </w:numPr>
    </w:pPr>
  </w:style>
  <w:style w:type="numbering" w:customStyle="1" w:styleId="WW8Num2">
    <w:name w:val="WW8Num2"/>
    <w:basedOn w:val="NoList"/>
    <w:rsid w:val="00AA5B4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1880</Characters>
  <Application>Microsoft Office Word</Application>
  <DocSecurity>0</DocSecurity>
  <Lines>15</Lines>
  <Paragraphs>4</Paragraphs>
  <ScaleCrop>false</ScaleCrop>
  <Company>HP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Infants - Book List ’05-‘06</dc:title>
  <dc:creator>Golden National School</dc:creator>
  <cp:lastModifiedBy>Aidan</cp:lastModifiedBy>
  <cp:revision>2</cp:revision>
  <cp:lastPrinted>2011-06-13T14:46:00Z</cp:lastPrinted>
  <dcterms:created xsi:type="dcterms:W3CDTF">2021-07-12T11:16:00Z</dcterms:created>
  <dcterms:modified xsi:type="dcterms:W3CDTF">2021-07-12T11:16:00Z</dcterms:modified>
</cp:coreProperties>
</file>